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B1D" w14:textId="4B71BBD6" w:rsidR="008627A1" w:rsidRPr="008627A1" w:rsidRDefault="008627A1" w:rsidP="008627A1">
      <w:pPr>
        <w:pStyle w:val="p1"/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Załącznik __</w:t>
      </w:r>
      <w:r w:rsidR="00E53F58">
        <w:rPr>
          <w:rFonts w:ascii="Cambria" w:hAnsi="Cambria"/>
          <w:sz w:val="22"/>
          <w:szCs w:val="22"/>
        </w:rPr>
        <w:t>_</w:t>
      </w:r>
      <w:r w:rsidRPr="008627A1">
        <w:rPr>
          <w:rFonts w:ascii="Cambria" w:hAnsi="Cambria"/>
          <w:sz w:val="22"/>
          <w:szCs w:val="22"/>
        </w:rPr>
        <w:t xml:space="preserve"> Klauzula informacyjna</w:t>
      </w:r>
    </w:p>
    <w:p w14:paraId="7866355E" w14:textId="77777777" w:rsidR="008627A1" w:rsidRDefault="008627A1" w:rsidP="008627A1">
      <w:pPr>
        <w:pStyle w:val="p1"/>
        <w:rPr>
          <w:rFonts w:ascii="Cambria" w:hAnsi="Cambria"/>
          <w:sz w:val="22"/>
          <w:szCs w:val="22"/>
        </w:rPr>
      </w:pPr>
    </w:p>
    <w:p w14:paraId="45D6FE0E" w14:textId="77777777" w:rsidR="008627A1" w:rsidRDefault="008627A1" w:rsidP="008627A1">
      <w:pPr>
        <w:pStyle w:val="p1"/>
        <w:rPr>
          <w:rFonts w:ascii="Cambria" w:hAnsi="Cambria"/>
          <w:sz w:val="22"/>
          <w:szCs w:val="22"/>
        </w:rPr>
      </w:pPr>
    </w:p>
    <w:p w14:paraId="5BBD666D" w14:textId="041A478C" w:rsidR="008627A1" w:rsidRPr="008627A1" w:rsidRDefault="008627A1" w:rsidP="008627A1">
      <w:pPr>
        <w:pStyle w:val="p1"/>
        <w:jc w:val="center"/>
        <w:rPr>
          <w:rFonts w:ascii="Cambria" w:hAnsi="Cambria"/>
          <w:b/>
          <w:bCs/>
          <w:sz w:val="22"/>
          <w:szCs w:val="22"/>
        </w:rPr>
      </w:pPr>
      <w:r w:rsidRPr="008627A1">
        <w:rPr>
          <w:rFonts w:ascii="Cambria" w:hAnsi="Cambria"/>
          <w:b/>
          <w:bCs/>
          <w:sz w:val="22"/>
          <w:szCs w:val="22"/>
        </w:rPr>
        <w:t>KLAUZULA INFORMACYJNA –</w:t>
      </w:r>
      <w:r w:rsidRPr="008627A1">
        <w:rPr>
          <w:rFonts w:ascii="Cambria" w:hAnsi="Cambria"/>
          <w:b/>
          <w:bCs/>
          <w:sz w:val="22"/>
          <w:szCs w:val="22"/>
        </w:rPr>
        <w:t xml:space="preserve"> </w:t>
      </w:r>
      <w:r w:rsidRPr="008627A1">
        <w:rPr>
          <w:rFonts w:ascii="Cambria" w:hAnsi="Cambria"/>
          <w:b/>
          <w:bCs/>
          <w:sz w:val="22"/>
          <w:szCs w:val="22"/>
        </w:rPr>
        <w:t>__________________________</w:t>
      </w:r>
    </w:p>
    <w:p w14:paraId="627246E9" w14:textId="77777777" w:rsidR="008627A1" w:rsidRDefault="008627A1" w:rsidP="008627A1">
      <w:pPr>
        <w:pStyle w:val="p1"/>
        <w:rPr>
          <w:rFonts w:ascii="Cambria" w:hAnsi="Cambria"/>
          <w:sz w:val="22"/>
          <w:szCs w:val="22"/>
        </w:rPr>
      </w:pPr>
    </w:p>
    <w:p w14:paraId="3756BF5C" w14:textId="77777777" w:rsidR="008627A1" w:rsidRPr="008627A1" w:rsidRDefault="008627A1" w:rsidP="008627A1">
      <w:pPr>
        <w:pStyle w:val="p1"/>
        <w:rPr>
          <w:rFonts w:ascii="Cambria" w:hAnsi="Cambria"/>
          <w:sz w:val="22"/>
          <w:szCs w:val="22"/>
        </w:rPr>
      </w:pPr>
    </w:p>
    <w:p w14:paraId="0C0F48AE" w14:textId="2FA2E0A5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Administratorem jest Przedszkole nr 28 „Fantazja” we Wrocławiu ul. Orla 5-7, 53-143 Wrocław.</w:t>
      </w:r>
    </w:p>
    <w:p w14:paraId="4163EFF6" w14:textId="3A758FEA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Kontakt do Inspektora Ochrony Danych: CORE Consulting, ul. Stary Rynek 80/82, 61-772</w:t>
      </w:r>
    </w:p>
    <w:p w14:paraId="31F98569" w14:textId="77777777" w:rsidR="008627A1" w:rsidRPr="008627A1" w:rsidRDefault="008627A1" w:rsidP="008627A1">
      <w:pPr>
        <w:pStyle w:val="p2"/>
        <w:ind w:left="720"/>
        <w:rPr>
          <w:rFonts w:ascii="Cambria" w:hAnsi="Cambria"/>
          <w:sz w:val="22"/>
          <w:szCs w:val="22"/>
        </w:rPr>
      </w:pPr>
      <w:r w:rsidRPr="008627A1">
        <w:rPr>
          <w:rStyle w:val="s2"/>
          <w:rFonts w:ascii="Cambria" w:eastAsiaTheme="majorEastAsia" w:hAnsi="Cambria"/>
          <w:sz w:val="22"/>
          <w:szCs w:val="22"/>
        </w:rPr>
        <w:t xml:space="preserve">Poznań, </w:t>
      </w:r>
      <w:r w:rsidRPr="008627A1">
        <w:rPr>
          <w:rFonts w:ascii="Cambria" w:hAnsi="Cambria"/>
          <w:sz w:val="22"/>
          <w:szCs w:val="22"/>
        </w:rPr>
        <w:t>inspektor@coreconsulting.pl</w:t>
      </w:r>
      <w:r w:rsidRPr="008627A1">
        <w:rPr>
          <w:rStyle w:val="s2"/>
          <w:rFonts w:ascii="Cambria" w:eastAsiaTheme="majorEastAsia" w:hAnsi="Cambria"/>
          <w:sz w:val="22"/>
          <w:szCs w:val="22"/>
        </w:rPr>
        <w:t>.</w:t>
      </w:r>
    </w:p>
    <w:p w14:paraId="4C7FED34" w14:textId="3EC1FE97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Podstawą prawną przetwarzania danych osobowych uczestników oraz ich</w:t>
      </w:r>
    </w:p>
    <w:p w14:paraId="62BBB87C" w14:textId="77777777" w:rsidR="008627A1" w:rsidRPr="008627A1" w:rsidRDefault="008627A1" w:rsidP="008627A1">
      <w:pPr>
        <w:pStyle w:val="p1"/>
        <w:ind w:left="360" w:firstLine="348"/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rodziców/opiekunów prawnych jest zgoda (art. 6 ust. 1 lit. a RODO).</w:t>
      </w:r>
    </w:p>
    <w:p w14:paraId="11D58D8A" w14:textId="6A3376F7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Podstawą prawną przetwarzania danych osobowych nauczycieli/opiekunów szkolnych jest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interes publiczny (art. 6 ust. 1 lit. e RODO) w zakresie realizacji zadań edukacyjnych przez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Administratora. Podstawą prawną przetwarzania danych osobowych nauczycieli/opiekunów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szkolnych w postaci wizerunku jest zgoda (art. 6 ust. 1 lit. a RODO).</w:t>
      </w:r>
    </w:p>
    <w:p w14:paraId="48CAF4B2" w14:textId="511ACE00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 xml:space="preserve">Celem przetwarzania danych jest realizacja konkursu </w:t>
      </w:r>
      <w:proofErr w:type="gramStart"/>
      <w:r w:rsidRPr="008627A1">
        <w:rPr>
          <w:rFonts w:ascii="Cambria" w:hAnsi="Cambria"/>
          <w:sz w:val="22"/>
          <w:szCs w:val="22"/>
        </w:rPr>
        <w:t>oraz,</w:t>
      </w:r>
      <w:proofErr w:type="gramEnd"/>
      <w:r w:rsidRPr="008627A1">
        <w:rPr>
          <w:rFonts w:ascii="Cambria" w:hAnsi="Cambria"/>
          <w:sz w:val="22"/>
          <w:szCs w:val="22"/>
        </w:rPr>
        <w:t xml:space="preserve"> w zależności od udzielonych zgód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promowanie działań edukacyjnych Organizatora.</w:t>
      </w:r>
    </w:p>
    <w:p w14:paraId="5FCF092E" w14:textId="53718C37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 xml:space="preserve">realizacji konkursu </w:t>
      </w:r>
      <w:proofErr w:type="gramStart"/>
      <w:r w:rsidRPr="008627A1">
        <w:rPr>
          <w:rFonts w:ascii="Cambria" w:hAnsi="Cambria"/>
          <w:sz w:val="22"/>
          <w:szCs w:val="22"/>
        </w:rPr>
        <w:t>oraz,</w:t>
      </w:r>
      <w:proofErr w:type="gramEnd"/>
      <w:r w:rsidRPr="008627A1">
        <w:rPr>
          <w:rFonts w:ascii="Cambria" w:hAnsi="Cambria"/>
          <w:sz w:val="22"/>
          <w:szCs w:val="22"/>
        </w:rPr>
        <w:t xml:space="preserve"> w zależności od udzielonych zgód – w celu promocji organizatora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konkursu na jego stronie internetowej.</w:t>
      </w:r>
    </w:p>
    <w:p w14:paraId="24A017B5" w14:textId="30B8A885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Dane przetwarzamy do momentu wycofania zgody albo przez okres trwania konkursu, a</w:t>
      </w:r>
    </w:p>
    <w:p w14:paraId="2CBA471B" w14:textId="77777777" w:rsidR="008627A1" w:rsidRPr="008627A1" w:rsidRDefault="008627A1" w:rsidP="008627A1">
      <w:pPr>
        <w:pStyle w:val="p1"/>
        <w:ind w:left="720"/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następnie w celach archiwalnych, zgodnie z regulacjami ustawy o narodowym zasobie</w:t>
      </w:r>
    </w:p>
    <w:p w14:paraId="107ABBE7" w14:textId="4A0523CB" w:rsidR="008627A1" w:rsidRPr="008627A1" w:rsidRDefault="008627A1" w:rsidP="008627A1">
      <w:pPr>
        <w:pStyle w:val="p1"/>
        <w:ind w:left="720"/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archiwalnym i archiwach. Dane w postaci wizerunku będą przetwarzane przez czas swojej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przydatności dla realizowanego celu.</w:t>
      </w:r>
    </w:p>
    <w:p w14:paraId="126523E0" w14:textId="1109C1F9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 xml:space="preserve">Podanie danych osobowych jest </w:t>
      </w:r>
      <w:proofErr w:type="gramStart"/>
      <w:r w:rsidRPr="008627A1">
        <w:rPr>
          <w:rFonts w:ascii="Cambria" w:hAnsi="Cambria"/>
          <w:sz w:val="22"/>
          <w:szCs w:val="22"/>
        </w:rPr>
        <w:t>dobrowolne</w:t>
      </w:r>
      <w:proofErr w:type="gramEnd"/>
      <w:r w:rsidRPr="008627A1">
        <w:rPr>
          <w:rFonts w:ascii="Cambria" w:hAnsi="Cambria"/>
          <w:sz w:val="22"/>
          <w:szCs w:val="22"/>
        </w:rPr>
        <w:t xml:space="preserve"> ale jest warunkiem koniecznym do wzięcia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udziału w konkursie.</w:t>
      </w:r>
    </w:p>
    <w:p w14:paraId="4D1E16C0" w14:textId="340DB891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Wyrażenie zgody na przetwarzanie wizerunku oraz na publikacje danych na stornie</w:t>
      </w:r>
    </w:p>
    <w:p w14:paraId="53B3BBC9" w14:textId="5ED5E62D" w:rsidR="008627A1" w:rsidRPr="008627A1" w:rsidRDefault="008627A1" w:rsidP="008627A1">
      <w:pPr>
        <w:pStyle w:val="p1"/>
        <w:ind w:left="720"/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internetowej Administratora jest dobrowolne, a jej niewyrażenie nie ma wpływu na możliwość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udziału w konkursie.</w:t>
      </w:r>
    </w:p>
    <w:p w14:paraId="49F1A725" w14:textId="022609EC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Udzielona zgoda może zostać w każdej chwili wycofana jednak cofnięcie zgody nie wpływa na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legalność działań podjętych przed jej cofnięciem.</w:t>
      </w:r>
    </w:p>
    <w:p w14:paraId="4C715674" w14:textId="63E5D10E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Dane mogą być udostępniane dostawcom usług: firmom obsługującym nas w obszarze IT;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kurierom i poczcie polskiej; firmom obsługującym monitoring, przedstawicielom komisji</w:t>
      </w:r>
      <w:r w:rsidRPr="008627A1">
        <w:rPr>
          <w:rFonts w:ascii="Cambria" w:hAnsi="Cambria"/>
          <w:sz w:val="22"/>
          <w:szCs w:val="22"/>
        </w:rPr>
        <w:t xml:space="preserve"> </w:t>
      </w:r>
      <w:proofErr w:type="gramStart"/>
      <w:r w:rsidRPr="008627A1">
        <w:rPr>
          <w:rFonts w:ascii="Cambria" w:hAnsi="Cambria"/>
          <w:sz w:val="22"/>
          <w:szCs w:val="22"/>
        </w:rPr>
        <w:t>konkursowej</w:t>
      </w:r>
      <w:proofErr w:type="gramEnd"/>
      <w:r w:rsidRPr="008627A1">
        <w:rPr>
          <w:rFonts w:ascii="Cambria" w:hAnsi="Cambria"/>
          <w:sz w:val="22"/>
          <w:szCs w:val="22"/>
        </w:rPr>
        <w:t xml:space="preserve"> jeśli składa się ona z osób spoza naszej organizacji, kancelariom prawnym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wspierającym nas w codziennej działalności, podmiotom wspierającym nas w organizacji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konkursu. Jeśli jesteś zainteresowany jakie są to podmioty napisz pod adres Organizatora lub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IOD (z dopiskiem IOD/dane osobowe).</w:t>
      </w:r>
    </w:p>
    <w:p w14:paraId="5D41F324" w14:textId="7F8A3F66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Osobie, której dane przetwarzane są na podstawie zgody przysługuje prawo żądania: dostępu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do treści swoich danych osobowych, prawo żądania sprostowania danych, prawo do żądania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ograniczenia przetwarzania danych, prawo do żądania usunięcia danych, prawo żądania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przeniesienia danych do innego administratora.</w:t>
      </w:r>
    </w:p>
    <w:p w14:paraId="776410B6" w14:textId="5D2C3D9F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Osoba, której dane są przetwarzane na podstawie interesu publicznego przysługuje prawo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żądania: dostępu do treści swoich danych osobowych, ich sprostowania oraz ograniczenia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przetwarzania danych.</w:t>
      </w:r>
    </w:p>
    <w:p w14:paraId="7CA525D1" w14:textId="4703E8EB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Osoba, której dane są przetwarzane na podstawie interesu publicznego przysługuje prawo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wniesienia sprzeciwu wobec dalszego przetwarzania danych przez Administratora.</w:t>
      </w:r>
    </w:p>
    <w:p w14:paraId="725E45A6" w14:textId="5796DED2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Aby zrealizować swoje prawa lub wycofać zgodę napisz pod adres Organizatora lub IOD (z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dopiskiem IOD/dane osobowe).</w:t>
      </w:r>
    </w:p>
    <w:p w14:paraId="77C73202" w14:textId="707C233A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Osobie, której dane dotyczą przysługuje prawo do złożenia skargi do organu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nadzoru (Prezes Urzędu Ochrony Danych Osobowych, ul. Stawki 2, 00-193 Warszawa).</w:t>
      </w:r>
    </w:p>
    <w:p w14:paraId="40D125BB" w14:textId="418D6684" w:rsidR="008627A1" w:rsidRPr="008627A1" w:rsidRDefault="008627A1" w:rsidP="008627A1">
      <w:pPr>
        <w:pStyle w:val="p1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8627A1">
        <w:rPr>
          <w:rFonts w:ascii="Cambria" w:hAnsi="Cambria"/>
          <w:sz w:val="22"/>
          <w:szCs w:val="22"/>
        </w:rPr>
        <w:t>Dane osobowe nie będą podlegać zautomatyzowanemu podejmowaniu decyzji - w tym</w:t>
      </w:r>
      <w:r w:rsidRPr="008627A1">
        <w:rPr>
          <w:rFonts w:ascii="Cambria" w:hAnsi="Cambria"/>
          <w:sz w:val="22"/>
          <w:szCs w:val="22"/>
        </w:rPr>
        <w:t xml:space="preserve"> </w:t>
      </w:r>
      <w:r w:rsidRPr="008627A1">
        <w:rPr>
          <w:rFonts w:ascii="Cambria" w:hAnsi="Cambria"/>
          <w:sz w:val="22"/>
          <w:szCs w:val="22"/>
        </w:rPr>
        <w:t>profilowaniu.</w:t>
      </w:r>
    </w:p>
    <w:sectPr w:rsidR="008627A1" w:rsidRPr="0086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A8A"/>
    <w:multiLevelType w:val="hybridMultilevel"/>
    <w:tmpl w:val="2620EA26"/>
    <w:lvl w:ilvl="0" w:tplc="51989E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E3A82"/>
    <w:multiLevelType w:val="hybridMultilevel"/>
    <w:tmpl w:val="440E2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2A99"/>
    <w:multiLevelType w:val="hybridMultilevel"/>
    <w:tmpl w:val="F5CAF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4705">
    <w:abstractNumId w:val="2"/>
  </w:num>
  <w:num w:numId="2" w16cid:durableId="1227758997">
    <w:abstractNumId w:val="1"/>
  </w:num>
  <w:num w:numId="3" w16cid:durableId="144770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A1"/>
    <w:rsid w:val="008627A1"/>
    <w:rsid w:val="00B130BC"/>
    <w:rsid w:val="00E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DB74E"/>
  <w15:chartTrackingRefBased/>
  <w15:docId w15:val="{361BB5CA-7006-CB41-B7CB-6D342D9F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7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7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7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7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7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7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7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7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7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7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7A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8627A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pl-PL"/>
      <w14:ligatures w14:val="none"/>
    </w:rPr>
  </w:style>
  <w:style w:type="paragraph" w:customStyle="1" w:styleId="p2">
    <w:name w:val="p2"/>
    <w:basedOn w:val="Normalny"/>
    <w:rsid w:val="008627A1"/>
    <w:pPr>
      <w:spacing w:after="0" w:line="240" w:lineRule="auto"/>
    </w:pPr>
    <w:rPr>
      <w:rFonts w:ascii="Helvetica" w:eastAsia="Times New Roman" w:hAnsi="Helvetica" w:cs="Times New Roman"/>
      <w:color w:val="0B4CB4"/>
      <w:kern w:val="0"/>
      <w:sz w:val="17"/>
      <w:szCs w:val="17"/>
      <w:lang w:eastAsia="pl-PL"/>
      <w14:ligatures w14:val="none"/>
    </w:rPr>
  </w:style>
  <w:style w:type="character" w:customStyle="1" w:styleId="s1">
    <w:name w:val="s1"/>
    <w:basedOn w:val="Domylnaczcionkaakapitu"/>
    <w:rsid w:val="008627A1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omylnaczcionkaakapitu"/>
    <w:rsid w:val="008627A1"/>
    <w:rPr>
      <w:color w:val="000000"/>
    </w:rPr>
  </w:style>
  <w:style w:type="character" w:customStyle="1" w:styleId="s3">
    <w:name w:val="s3"/>
    <w:basedOn w:val="Domylnaczcionkaakapitu"/>
    <w:rsid w:val="008627A1"/>
    <w:rPr>
      <w:rFonts w:ascii="Times New Roman" w:hAnsi="Times New Roman" w:cs="Times New Roman" w:hint="default"/>
      <w:sz w:val="18"/>
      <w:szCs w:val="18"/>
    </w:rPr>
  </w:style>
  <w:style w:type="character" w:customStyle="1" w:styleId="s4">
    <w:name w:val="s4"/>
    <w:basedOn w:val="Domylnaczcionkaakapitu"/>
    <w:rsid w:val="008627A1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Marus</dc:creator>
  <cp:keywords/>
  <dc:description/>
  <cp:lastModifiedBy>Szymon Marus</cp:lastModifiedBy>
  <cp:revision>1</cp:revision>
  <dcterms:created xsi:type="dcterms:W3CDTF">2025-11-17T21:25:00Z</dcterms:created>
  <dcterms:modified xsi:type="dcterms:W3CDTF">2025-11-17T21:36:00Z</dcterms:modified>
</cp:coreProperties>
</file>